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0.png" ContentType="image/png"/>
  <Override PartName="/word/media/rId28.jpg" ContentType="image/jpe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le"/>
      </w:pPr>
      <w:r>
        <w:t xml:space="preserve">Angelo</w:t>
      </w:r>
      <w:r>
        <w:t xml:space="preserve"> </w:t>
      </w:r>
      <w:r>
        <w:t xml:space="preserve">–</w:t>
      </w:r>
      <w:r>
        <w:t xml:space="preserve"> </w:t>
      </w:r>
      <w:r>
        <w:t xml:space="preserve">Der</w:t>
      </w:r>
      <w:r>
        <w:t xml:space="preserve"> </w:t>
      </w:r>
      <w:r>
        <w:t xml:space="preserve">magische</w:t>
      </w:r>
      <w:r>
        <w:t xml:space="preserve"> </w:t>
      </w:r>
      <w:r>
        <w:t xml:space="preserve">Kater:</w:t>
      </w:r>
      <w:r>
        <w:t xml:space="preserve"> </w:t>
      </w:r>
      <w:r>
        <w:t xml:space="preserve">Pressemappe</w:t>
      </w:r>
      <w:r>
        <w:t xml:space="preserve"> </w:t>
      </w:r>
      <w:r>
        <w:t xml:space="preserve">Haupttext</w:t>
      </w:r>
    </w:p>
    <w:p>
      <w:pPr>
        <w:pStyle w:val="Author"/>
      </w:pPr>
      <w:r>
        <w:t xml:space="preserve">Patrick</w:t>
      </w:r>
      <w:r>
        <w:t xml:space="preserve"> </w:t>
      </w:r>
      <w:r>
        <w:t xml:space="preserve">Martin</w:t>
      </w:r>
      <w:r>
        <w:t xml:space="preserve"> </w:t>
      </w:r>
      <w:r>
        <w:t xml:space="preserve">-</w:t>
      </w:r>
      <w:r>
        <w:t xml:space="preserve"> </w:t>
      </w:r>
      <w:r>
        <w:t xml:space="preserve">Poliartist</w:t>
      </w:r>
    </w:p>
    <w:p>
      <w:pPr>
        <w:pStyle w:val="Date"/>
      </w:pPr>
      <w:r>
        <w:t xml:space="preserve">2026-03-18</w:t>
      </w:r>
    </w:p>
    <w:p>
      <w:pPr>
        <w:pStyle w:val="FirstParagraph"/>
      </w:pPr>
      <w:r>
        <w:drawing>
          <wp:inline>
            <wp:extent cx="2392094" cy="3025610"/>
            <wp:effectExtent b="0" l="0" r="0" t="0"/>
            <wp:docPr descr="Angelo Hauptbild" title="" id="21" name="Picture"/>
            <a:graphic>
              <a:graphicData uri="http://schemas.openxmlformats.org/drawingml/2006/picture">
                <pic:pic>
                  <pic:nvPicPr>
                    <pic:cNvPr descr="images/image1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94" cy="302561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24" w:name="dramatisch-episch-berührend"/>
    <w:p>
      <w:pPr>
        <w:pStyle w:val="Heading1"/>
      </w:pPr>
      <w:r>
        <w:t xml:space="preserve">Dramatisch, episch, berührend</w:t>
      </w:r>
    </w:p>
    <w:bookmarkStart w:id="23" w:name="X32cc0c94f9969c47ac5c6c8138253b49f3923f1"/>
    <w:p>
      <w:pPr>
        <w:pStyle w:val="Heading2"/>
      </w:pPr>
      <w:r>
        <w:t xml:space="preserve">Ein Kinderbuch wird zur Bewegung – und ein Kater zum Helden einer Generation</w:t>
      </w:r>
    </w:p>
    <w:p>
      <w:r>
        <w:pict>
          <v:rect style="width:0;height:1.5pt" o:hralign="center" o:hrstd="t" o:hr="t"/>
        </w:pict>
      </w:r>
    </w:p>
    <w:p>
      <w:pPr>
        <w:pStyle w:val="FirstParagraph"/>
      </w:pPr>
      <w:r>
        <w:t xml:space="preserve">Wenn ein schneeweißer Kater sich auf die Suche nach einem neuen Hütekind zur Rettung der Farben begibt, beginnt ein Abenteuer, das weit über die Seiten eines Buches hinausreicht.</w:t>
      </w:r>
      <w:r>
        <w:t xml:space="preserve"> </w:t>
      </w:r>
      <w:r>
        <w:rPr>
          <w:b/>
          <w:bCs/>
        </w:rPr>
        <w:t xml:space="preserve">„Angelo – Der magische Kater. Auf der Suche nach den Farben dieser Welt"</w:t>
      </w:r>
      <w:r>
        <w:t xml:space="preserve"> </w:t>
      </w:r>
      <w:r>
        <w:t xml:space="preserve">ist kein gewöhnliches Kinderbuch – es ist ein interaktives Gesamtkunstwerk, das Lesen, Hören, Malen und Mitgestalten zu einem tief berührenden Erlebnis verschmelzen lässt.</w:t>
      </w:r>
    </w:p>
    <w:p>
      <w:pPr>
        <w:pStyle w:val="BodyText"/>
      </w:pPr>
      <w:r>
        <w:t xml:space="preserve">In einer Welt, in der Farben verblassen, liegt die Hoffnung in den Händen eines Hütekindes – oder genauer gesagt: in dessen Buntstiften. Angelo, ein magischer, lebendig gezeichneter Kater mit funkelnden Augen, lädt die junge Leserschaft ein, selbst Teil der Geschichte zu werden.</w:t>
      </w:r>
      <w:r>
        <w:t xml:space="preserve"> </w:t>
      </w:r>
      <w:r>
        <w:rPr>
          <w:b/>
          <w:bCs/>
        </w:rPr>
        <w:t xml:space="preserve">Der Clou:</w:t>
      </w:r>
      <w:r>
        <w:t xml:space="preserve"> </w:t>
      </w:r>
      <w:r>
        <w:t xml:space="preserve">Mit jeder ausgemalten Seite kehren die Farben zurück – nicht nur in der Welt Farbalia, auch im Herzen der Hütekinder.</w:t>
      </w:r>
    </w:p>
    <w:p>
      <w:r>
        <w:pict>
          <v:rect style="width:0;height:1.5pt" o:hralign="center" o:hrstd="t" o:hr="t"/>
        </w:pict>
      </w:r>
    </w:p>
    <w:bookmarkEnd w:id="23"/>
    <w:bookmarkEnd w:id="24"/>
    <w:bookmarkStart w:id="27" w:name="multimedial--magisch"/>
    <w:p>
      <w:pPr>
        <w:pStyle w:val="Heading1"/>
      </w:pPr>
      <w:r>
        <w:t xml:space="preserve">Multimedial &amp; magisch</w:t>
      </w:r>
    </w:p>
    <w:bookmarkStart w:id="25" w:name="interaktive-features"/>
    <w:p>
      <w:pPr>
        <w:pStyle w:val="Heading2"/>
      </w:pPr>
      <w:r>
        <w:t xml:space="preserve">Interaktive Features</w:t>
      </w:r>
    </w:p>
    <w:p>
      <w:pPr>
        <w:pStyle w:val="Compact"/>
        <w:numPr>
          <w:ilvl w:val="0"/>
          <w:numId w:val="1001"/>
        </w:numPr>
      </w:pPr>
      <w:r>
        <w:rPr>
          <w:b/>
          <w:bCs/>
        </w:rPr>
        <w:t xml:space="preserve">QR-Codes</w:t>
      </w:r>
      <w:r>
        <w:t xml:space="preserve"> </w:t>
      </w:r>
      <w:r>
        <w:t xml:space="preserve">führen zu Belohnungen, Audionachrichten, Bastelvorlagen &amp; Liedern</w:t>
      </w:r>
    </w:p>
    <w:p>
      <w:pPr>
        <w:pStyle w:val="Compact"/>
        <w:numPr>
          <w:ilvl w:val="0"/>
          <w:numId w:val="1001"/>
        </w:numPr>
      </w:pPr>
      <w:r>
        <w:rPr>
          <w:b/>
          <w:bCs/>
        </w:rPr>
        <w:t xml:space="preserve">Interaktive Bonuswelten</w:t>
      </w:r>
      <w:r>
        <w:t xml:space="preserve"> </w:t>
      </w:r>
      <w:r>
        <w:t xml:space="preserve">und personalisierbare Inhalte wie:</w:t>
      </w:r>
    </w:p>
    <w:p>
      <w:pPr>
        <w:pStyle w:val="Compact"/>
        <w:numPr>
          <w:ilvl w:val="1"/>
          <w:numId w:val="1002"/>
        </w:numPr>
      </w:pPr>
      <w:r>
        <w:t xml:space="preserve">Ehrenurkunden für die Farbenhütung</w:t>
      </w:r>
    </w:p>
    <w:p>
      <w:pPr>
        <w:pStyle w:val="Compact"/>
        <w:numPr>
          <w:ilvl w:val="1"/>
          <w:numId w:val="1002"/>
        </w:numPr>
      </w:pPr>
      <w:r>
        <w:t xml:space="preserve">Persönliche Briefe</w:t>
      </w:r>
    </w:p>
    <w:p>
      <w:pPr>
        <w:pStyle w:val="Compact"/>
        <w:numPr>
          <w:ilvl w:val="1"/>
          <w:numId w:val="1002"/>
        </w:numPr>
      </w:pPr>
      <w:r>
        <w:t xml:space="preserve">Farbenschlüssel</w:t>
      </w:r>
    </w:p>
    <w:p>
      <w:pPr>
        <w:pStyle w:val="Compact"/>
        <w:numPr>
          <w:ilvl w:val="1"/>
          <w:numId w:val="1002"/>
        </w:numPr>
      </w:pPr>
      <w:r>
        <w:t xml:space="preserve">„New Farbalia"-Stadtplanung</w:t>
      </w:r>
    </w:p>
    <w:p>
      <w:pPr>
        <w:pStyle w:val="Compact"/>
        <w:numPr>
          <w:ilvl w:val="1"/>
          <w:numId w:val="1002"/>
        </w:numPr>
      </w:pPr>
      <w:r>
        <w:t xml:space="preserve">Malkurse</w:t>
      </w:r>
    </w:p>
    <w:p>
      <w:pPr>
        <w:pStyle w:val="Compact"/>
        <w:numPr>
          <w:ilvl w:val="0"/>
          <w:numId w:val="1001"/>
        </w:numPr>
      </w:pPr>
      <w:r>
        <w:rPr>
          <w:b/>
          <w:bCs/>
        </w:rPr>
        <w:t xml:space="preserve">Emotional berührende Audioelemente</w:t>
      </w:r>
      <w:r>
        <w:t xml:space="preserve"> </w:t>
      </w:r>
      <w:r>
        <w:t xml:space="preserve">für Mut, Trost und Motivation – auch bei Angst, Trauer oder Schlaflosigkeit</w:t>
      </w:r>
    </w:p>
    <w:p>
      <w:pPr>
        <w:pStyle w:val="Compact"/>
        <w:numPr>
          <w:ilvl w:val="0"/>
          <w:numId w:val="1001"/>
        </w:numPr>
      </w:pPr>
      <w:r>
        <w:rPr>
          <w:b/>
          <w:bCs/>
        </w:rPr>
        <w:t xml:space="preserve">Vorabeinblicke</w:t>
      </w:r>
      <w:r>
        <w:t xml:space="preserve">, Making-of und Videomaterial</w:t>
      </w:r>
    </w:p>
    <w:bookmarkEnd w:id="25"/>
    <w:bookmarkStart w:id="26" w:name="jetzt-neu-kindermusical-in-entwicklung"/>
    <w:p>
      <w:pPr>
        <w:pStyle w:val="Heading2"/>
      </w:pPr>
      <w:r>
        <w:t xml:space="preserve">Jetzt NEU: Kindermusical in Entwicklung</w:t>
      </w:r>
    </w:p>
    <w:p>
      <w:pPr>
        <w:pStyle w:val="FirstParagraph"/>
      </w:pPr>
      <w:r>
        <w:t xml:space="preserve">Ein begleitendes Kindermusical ist in Entwicklung. Vier Songs sind bereits fertig komponiert – darunter der epische Trailertrack</w:t>
      </w:r>
      <w:r>
        <w:t xml:space="preserve"> </w:t>
      </w:r>
      <w:r>
        <w:rPr>
          <w:b/>
          <w:bCs/>
        </w:rPr>
        <w:t xml:space="preserve">„Wenn das Licht bleibt"</w:t>
      </w:r>
      <w:r>
        <w:t xml:space="preserve">, mit dem das Projekt aktuell auf Social Media für Furore sorgt.</w:t>
      </w:r>
    </w:p>
    <w:p>
      <w:pPr>
        <w:pStyle w:val="BodyText"/>
      </w:pPr>
      <w:r>
        <w:t xml:space="preserve">Der dazugehörige Trailer zeigt liebevoll animierte Illustrationen und Patrick Martin selbst im Aufnahmestudio. Er vermittelt authentische Einblicke in die kreative und emotionale Entstehung dieses Herzensprojekts.</w:t>
      </w:r>
    </w:p>
    <w:p>
      <w:r>
        <w:pict>
          <v:rect style="width:0;height:1.5pt" o:hralign="center" o:hrstd="t" o:hr="t"/>
        </w:pict>
      </w:r>
    </w:p>
    <w:bookmarkEnd w:id="26"/>
    <w:bookmarkEnd w:id="27"/>
    <w:bookmarkStart w:id="32" w:name="über-den-autor"/>
    <w:p>
      <w:pPr>
        <w:pStyle w:val="Heading1"/>
      </w:pPr>
      <w:r>
        <w:t xml:space="preserve">Über den Autor</w:t>
      </w:r>
    </w:p>
    <w:p>
      <w:pPr>
        <w:pStyle w:val="FirstParagraph"/>
      </w:pPr>
      <w:r>
        <w:rPr>
          <w:b/>
          <w:bCs/>
        </w:rPr>
        <w:t xml:space="preserve">Patrick Martin</w:t>
      </w:r>
      <w:r>
        <w:t xml:space="preserve"> </w:t>
      </w:r>
      <w:r>
        <w:t xml:space="preserve">– Poliartist, Pädagoge und Kreativvisionär. Seine Werke vereinen Storytelling, Pädagogik, Psychologie und künstlerische Vielfalt zu einem immersiven Gesamterlebnis.</w:t>
      </w:r>
    </w:p>
    <w:p>
      <w:pPr>
        <w:pStyle w:val="BodyText"/>
      </w:pPr>
      <w:r>
        <w:rPr>
          <w:b/>
          <w:bCs/>
        </w:rPr>
        <w:t xml:space="preserve">Gemeinsam mit Kindern entwickelt</w:t>
      </w:r>
      <w:r>
        <w:t xml:space="preserve"> </w:t>
      </w:r>
      <w:r>
        <w:t xml:space="preserve">– von ihnen inspiriert – ihre Zeichnungen und Namen (oder Wunsch-Synonyme) sind im Buch und auf dem Cover verewigt.</w:t>
      </w:r>
    </w:p>
    <w:p>
      <w:pPr>
        <w:pStyle w:val="BodyText"/>
      </w:pPr>
      <w:r>
        <w:drawing>
          <wp:inline>
            <wp:extent cx="2207029" cy="2855421"/>
            <wp:effectExtent b="0" l="0" r="0" t="0"/>
            <wp:docPr descr="Patrick Martin" title="" id="29" name="Picture"/>
            <a:graphic>
              <a:graphicData uri="http://schemas.openxmlformats.org/drawingml/2006/picture">
                <pic:pic>
                  <pic:nvPicPr>
                    <pic:cNvPr descr="images/image2.jp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029" cy="285542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lockText"/>
      </w:pPr>
      <w:r>
        <w:t xml:space="preserve">„Es geht nicht nur ums Ausmalen. Es geht um Selbstwirksamkeit, Fantasie und darum, dass Kinder begreifen: Du kannst die Welt verändern. Wirklich."</w:t>
      </w:r>
    </w:p>
    <w:p>
      <w:pPr>
        <w:pStyle w:val="FirstParagraph"/>
      </w:pPr>
      <w:r>
        <w:rPr>
          <w:b/>
          <w:bCs/>
        </w:rPr>
        <w:t xml:space="preserve">Jetzt erhältlich</w:t>
      </w:r>
      <w:r>
        <w:t xml:space="preserve"> </w:t>
      </w:r>
      <w:r>
        <w:t xml:space="preserve">auf</w:t>
      </w:r>
      <w:r>
        <w:t xml:space="preserve"> </w:t>
      </w:r>
      <w:hyperlink r:id="rId31">
        <w:r>
          <w:rPr>
            <w:rStyle w:val="Hyperlink"/>
          </w:rPr>
          <w:t xml:space="preserve">Amazon</w:t>
        </w:r>
      </w:hyperlink>
      <w:r>
        <w:t xml:space="preserve"> </w:t>
      </w:r>
      <w:r>
        <w:t xml:space="preserve">oder patrickmartin.at/angelo</w:t>
      </w:r>
      <w:r>
        <w:br/>
      </w:r>
      <w:r>
        <w:t xml:space="preserve">und – bald auch auf Bühnen, in Klassenzimmern &amp; in Herzen.</w:t>
      </w:r>
    </w:p>
    <w:p>
      <w:r>
        <w:pict>
          <v:rect style="width:0;height:1.5pt" o:hralign="center" o:hrstd="t" o:hr="t"/>
        </w:pict>
      </w:r>
    </w:p>
    <w:bookmarkEnd w:id="32"/>
    <w:bookmarkStart w:id="46" w:name="link-linkübersicht"/>
    <w:p>
      <w:pPr>
        <w:pStyle w:val="Heading1"/>
      </w:pPr>
      <w:r>
        <w:t xml:space="preserve">🔗 Linkübersicht</w:t>
      </w:r>
    </w:p>
    <w:bookmarkStart w:id="36" w:name="multimedia-inhalte"/>
    <w:p>
      <w:pPr>
        <w:pStyle w:val="Heading2"/>
      </w:pPr>
      <w:r>
        <w:t xml:space="preserve">Multimedia-Inhalte</w:t>
      </w:r>
    </w:p>
    <w:p>
      <w:pPr>
        <w:pStyle w:val="Compact"/>
        <w:numPr>
          <w:ilvl w:val="0"/>
          <w:numId w:val="1003"/>
        </w:numPr>
      </w:pPr>
      <w:r>
        <w:rPr>
          <w:b/>
          <w:bCs/>
        </w:rPr>
        <w:t xml:space="preserve">YouTube-Kanal &amp; Discography:</w:t>
      </w:r>
      <w:r>
        <w:t xml:space="preserve"> </w:t>
      </w:r>
      <w:hyperlink r:id="rId33">
        <w:r>
          <w:rPr>
            <w:rStyle w:val="Hyperlink"/>
          </w:rPr>
          <w:t xml:space="preserve">https://www.youtube.com/channel/UCSNr9xWKHgkkpzsu7aZ2vsA</w:t>
        </w:r>
      </w:hyperlink>
    </w:p>
    <w:p>
      <w:pPr>
        <w:pStyle w:val="Compact"/>
        <w:numPr>
          <w:ilvl w:val="0"/>
          <w:numId w:val="1003"/>
        </w:numPr>
      </w:pPr>
      <w:r>
        <w:rPr>
          <w:b/>
          <w:bCs/>
        </w:rPr>
        <w:t xml:space="preserve">„Wenn das Licht bleibt"</w:t>
      </w:r>
      <w:r>
        <w:t xml:space="preserve"> </w:t>
      </w:r>
      <w:r>
        <w:t xml:space="preserve">– Der ungekürzte Song mit komplett animierten Illustrationen und Patrick bei der Aufnahme des Songs:</w:t>
      </w:r>
      <w:r>
        <w:t xml:space="preserve"> </w:t>
      </w:r>
      <w:hyperlink r:id="rId34">
        <w:r>
          <w:rPr>
            <w:rStyle w:val="Hyperlink"/>
          </w:rPr>
          <w:t xml:space="preserve">https://www.youtube.com/watch?v=eKw6sYYXpDE</w:t>
        </w:r>
      </w:hyperlink>
    </w:p>
    <w:p>
      <w:pPr>
        <w:pStyle w:val="Compact"/>
        <w:numPr>
          <w:ilvl w:val="0"/>
          <w:numId w:val="1003"/>
        </w:numPr>
      </w:pPr>
      <w:r>
        <w:rPr>
          <w:b/>
          <w:bCs/>
        </w:rPr>
        <w:t xml:space="preserve">Analyse eines Kinderbuchskriptes:</w:t>
      </w:r>
      <w:r>
        <w:t xml:space="preserve"> </w:t>
      </w:r>
      <w:hyperlink r:id="rId35">
        <w:r>
          <w:rPr>
            <w:rStyle w:val="Hyperlink"/>
          </w:rPr>
          <w:t xml:space="preserve">https://www.youtube.com/watch?v=Og0v4bTwEzk</w:t>
        </w:r>
      </w:hyperlink>
    </w:p>
    <w:bookmarkEnd w:id="36"/>
    <w:bookmarkStart w:id="40" w:name="websites--portale"/>
    <w:p>
      <w:pPr>
        <w:pStyle w:val="Heading2"/>
      </w:pPr>
      <w:r>
        <w:t xml:space="preserve">Websites &amp; Portale</w:t>
      </w:r>
    </w:p>
    <w:p>
      <w:pPr>
        <w:pStyle w:val="Compact"/>
        <w:numPr>
          <w:ilvl w:val="0"/>
          <w:numId w:val="1004"/>
        </w:numPr>
      </w:pPr>
      <w:r>
        <w:rPr>
          <w:b/>
          <w:bCs/>
        </w:rPr>
        <w:t xml:space="preserve">Haupt-Website Patrick Martin:</w:t>
      </w:r>
      <w:r>
        <w:t xml:space="preserve"> </w:t>
      </w:r>
      <w:hyperlink r:id="rId37">
        <w:r>
          <w:rPr>
            <w:rStyle w:val="Hyperlink"/>
          </w:rPr>
          <w:t xml:space="preserve">https://patrickmartin.at</w:t>
        </w:r>
      </w:hyperlink>
    </w:p>
    <w:p>
      <w:pPr>
        <w:pStyle w:val="Compact"/>
        <w:numPr>
          <w:ilvl w:val="0"/>
          <w:numId w:val="1004"/>
        </w:numPr>
      </w:pPr>
      <w:r>
        <w:rPr>
          <w:b/>
          <w:bCs/>
        </w:rPr>
        <w:t xml:space="preserve">Canva-Website:</w:t>
      </w:r>
      <w:r>
        <w:t xml:space="preserve"> </w:t>
      </w:r>
      <w:hyperlink r:id="rId38">
        <w:r>
          <w:rPr>
            <w:rStyle w:val="Hyperlink"/>
          </w:rPr>
          <w:t xml:space="preserve">https://poliartist.my.canva.site</w:t>
        </w:r>
      </w:hyperlink>
    </w:p>
    <w:p>
      <w:pPr>
        <w:pStyle w:val="Compact"/>
        <w:numPr>
          <w:ilvl w:val="0"/>
          <w:numId w:val="1004"/>
        </w:numPr>
      </w:pPr>
      <w:r>
        <w:rPr>
          <w:b/>
          <w:bCs/>
        </w:rPr>
        <w:t xml:space="preserve">Kinderbuchportal:</w:t>
      </w:r>
      <w:r>
        <w:t xml:space="preserve"> </w:t>
      </w:r>
      <w:hyperlink r:id="rId39">
        <w:r>
          <w:rPr>
            <w:rStyle w:val="Hyperlink"/>
          </w:rPr>
          <w:t xml:space="preserve">https://poliartist.my.canva.site/kinderbuchportal</w:t>
        </w:r>
      </w:hyperlink>
    </w:p>
    <w:bookmarkEnd w:id="40"/>
    <w:bookmarkStart w:id="43" w:name="verkauf--musik"/>
    <w:p>
      <w:pPr>
        <w:pStyle w:val="Heading2"/>
      </w:pPr>
      <w:r>
        <w:t xml:space="preserve">Verkauf &amp; Musik</w:t>
      </w:r>
    </w:p>
    <w:p>
      <w:pPr>
        <w:pStyle w:val="Compact"/>
        <w:numPr>
          <w:ilvl w:val="0"/>
          <w:numId w:val="1005"/>
        </w:numPr>
      </w:pPr>
      <w:r>
        <w:rPr>
          <w:b/>
          <w:bCs/>
        </w:rPr>
        <w:t xml:space="preserve">Amazon Buch:</w:t>
      </w:r>
      <w:r>
        <w:t xml:space="preserve"> </w:t>
      </w:r>
      <w:hyperlink r:id="rId31">
        <w:r>
          <w:rPr>
            <w:rStyle w:val="Hyperlink"/>
          </w:rPr>
          <w:t xml:space="preserve">https://amzn.to/4qKIOOv</w:t>
        </w:r>
      </w:hyperlink>
    </w:p>
    <w:p>
      <w:pPr>
        <w:pStyle w:val="Compact"/>
        <w:numPr>
          <w:ilvl w:val="0"/>
          <w:numId w:val="1005"/>
        </w:numPr>
      </w:pPr>
      <w:r>
        <w:rPr>
          <w:b/>
          <w:bCs/>
        </w:rPr>
        <w:t xml:space="preserve">Amazon Song:</w:t>
      </w:r>
      <w:r>
        <w:t xml:space="preserve"> </w:t>
      </w:r>
      <w:hyperlink r:id="rId41">
        <w:r>
          <w:rPr>
            <w:rStyle w:val="Hyperlink"/>
          </w:rPr>
          <w:t xml:space="preserve">https://amzn.to/4kCAZJj</w:t>
        </w:r>
      </w:hyperlink>
    </w:p>
    <w:p>
      <w:pPr>
        <w:pStyle w:val="Compact"/>
        <w:numPr>
          <w:ilvl w:val="0"/>
          <w:numId w:val="1005"/>
        </w:numPr>
      </w:pPr>
      <w:r>
        <w:rPr>
          <w:b/>
          <w:bCs/>
        </w:rPr>
        <w:t xml:space="preserve">Spotify Discography:</w:t>
      </w:r>
      <w:r>
        <w:t xml:space="preserve"> </w:t>
      </w:r>
      <w:hyperlink r:id="rId42">
        <w:r>
          <w:rPr>
            <w:rStyle w:val="Hyperlink"/>
          </w:rPr>
          <w:t xml:space="preserve">https://open.spotify.com/intl-de/artist/7GzncycYcNJKwyHkcQeDDb/discography</w:t>
        </w:r>
      </w:hyperlink>
    </w:p>
    <w:bookmarkEnd w:id="43"/>
    <w:bookmarkStart w:id="45" w:name="social-media"/>
    <w:p>
      <w:pPr>
        <w:pStyle w:val="Heading2"/>
      </w:pPr>
      <w:r>
        <w:t xml:space="preserve">Social Media</w:t>
      </w:r>
    </w:p>
    <w:p>
      <w:pPr>
        <w:pStyle w:val="Compact"/>
        <w:numPr>
          <w:ilvl w:val="0"/>
          <w:numId w:val="1006"/>
        </w:numPr>
      </w:pPr>
      <w:r>
        <w:rPr>
          <w:b/>
          <w:bCs/>
        </w:rPr>
        <w:t xml:space="preserve">Instagram:</w:t>
      </w:r>
      <w:r>
        <w:t xml:space="preserve"> </w:t>
      </w:r>
      <w:hyperlink r:id="rId44">
        <w:r>
          <w:rPr>
            <w:rStyle w:val="Hyperlink"/>
          </w:rPr>
          <w:t xml:space="preserve">https://www.instagram.com/poliartistaustria/</w:t>
        </w:r>
      </w:hyperlink>
    </w:p>
    <w:p>
      <w:r>
        <w:pict>
          <v:rect style="width:0;height:1.5pt" o:hralign="center" o:hrstd="t" o:hr="t"/>
        </w:pict>
      </w:r>
    </w:p>
    <w:bookmarkEnd w:id="45"/>
    <w:bookmarkEnd w:id="46"/>
    <w:bookmarkStart w:id="48" w:name="X95050bcf0d68d6c2ac12a6bb368c75ae252a48a"/>
    <w:p>
      <w:pPr>
        <w:pStyle w:val="Heading1"/>
      </w:pPr>
      <w:r>
        <w:t xml:space="preserve">Selbstwirksamkeit spielerisch erleben – Das Projekt „Hütekind"</w:t>
      </w:r>
    </w:p>
    <w:p>
      <w:pPr>
        <w:pStyle w:val="FirstParagraph"/>
      </w:pPr>
      <w:r>
        <w:t xml:space="preserve">Wie vermittelt man jungen Menschen, dass sie die Kraft haben, Dinge zu verändern? Patrick Martin nutzt dafür diese Geschichte. Das Buch</w:t>
      </w:r>
      <w:r>
        <w:t xml:space="preserve"> </w:t>
      </w:r>
      <w:r>
        <w:rPr>
          <w:b/>
          <w:bCs/>
        </w:rPr>
        <w:t xml:space="preserve">„Angelo – Der magische Kater"</w:t>
      </w:r>
      <w:r>
        <w:t xml:space="preserve"> </w:t>
      </w:r>
      <w:r>
        <w:t xml:space="preserve">verwandelt die kleine Leserschaft in aktive Hütekinder.</w:t>
      </w:r>
    </w:p>
    <w:bookmarkStart w:id="47" w:name="förderung-durch-multimediale-verknüpfung"/>
    <w:p>
      <w:pPr>
        <w:pStyle w:val="Heading2"/>
      </w:pPr>
      <w:r>
        <w:t xml:space="preserve">Förderung durch multimediale Verknüpfung</w:t>
      </w:r>
    </w:p>
    <w:p>
      <w:pPr>
        <w:pStyle w:val="FirstParagraph"/>
      </w:pPr>
      <w:r>
        <w:t xml:space="preserve">Durch die Verknüpfung von Storytelling, Musik und kreativem Gestalten fördern wir:</w:t>
      </w:r>
    </w:p>
    <w:p>
      <w:pPr>
        <w:pStyle w:val="Compact"/>
        <w:numPr>
          <w:ilvl w:val="0"/>
          <w:numId w:val="1007"/>
        </w:numPr>
      </w:pPr>
      <w:r>
        <w:rPr>
          <w:b/>
          <w:bCs/>
        </w:rPr>
        <w:t xml:space="preserve">Resilienz &amp; Trost</w:t>
      </w:r>
      <w:r>
        <w:t xml:space="preserve"> </w:t>
      </w:r>
      <w:r>
        <w:t xml:space="preserve">in schwierigen Momenten</w:t>
      </w:r>
    </w:p>
    <w:p>
      <w:pPr>
        <w:pStyle w:val="Compact"/>
        <w:numPr>
          <w:ilvl w:val="0"/>
          <w:numId w:val="1007"/>
        </w:numPr>
      </w:pPr>
      <w:r>
        <w:rPr>
          <w:b/>
          <w:bCs/>
        </w:rPr>
        <w:t xml:space="preserve">Fantasie &amp; Feinmotorik</w:t>
      </w:r>
    </w:p>
    <w:p>
      <w:pPr>
        <w:pStyle w:val="Compact"/>
        <w:numPr>
          <w:ilvl w:val="0"/>
          <w:numId w:val="1007"/>
        </w:numPr>
      </w:pPr>
      <w:r>
        <w:rPr>
          <w:b/>
          <w:bCs/>
        </w:rPr>
        <w:t xml:space="preserve">Das tiefe Wissen:</w:t>
      </w:r>
      <w:r>
        <w:t xml:space="preserve"> </w:t>
      </w:r>
      <w:r>
        <w:t xml:space="preserve">„Ich bewirke etwas!"</w:t>
      </w:r>
    </w:p>
    <w:p>
      <w:pPr>
        <w:pStyle w:val="FirstParagraph"/>
      </w:pPr>
      <w:r>
        <w:t xml:space="preserve">Ein Gesamtkunstwerk für Familien, Lernräume und Kinderzimmer.</w:t>
      </w:r>
    </w:p>
    <w:p>
      <w:pPr>
        <w:pStyle w:val="BodyText"/>
      </w:pPr>
      <w:r>
        <w:rPr>
          <w:b/>
          <w:bCs/>
        </w:rPr>
        <w:t xml:space="preserve">Mehr erfahren auf:</w:t>
      </w:r>
      <w:r>
        <w:t xml:space="preserve"> </w:t>
      </w:r>
      <w:r>
        <w:t xml:space="preserve">patrickmartin.at/angelo</w:t>
      </w:r>
    </w:p>
    <w:p>
      <w:pPr>
        <w:pStyle w:val="BodyText"/>
      </w:pPr>
      <w:r>
        <w:rPr>
          <w:i/>
          <w:iCs/>
        </w:rPr>
        <w:t xml:space="preserve">#Pädagogik #Selbstwirksamkeit #Hütekind #Innovation #KinderbuchProjekt</w:t>
      </w:r>
    </w:p>
    <w:p>
      <w:r>
        <w:pict>
          <v:rect style="width:0;height:1.5pt" o:hralign="center" o:hrstd="t" o:hr="t"/>
        </w:pict>
      </w:r>
    </w:p>
    <w:bookmarkEnd w:id="47"/>
    <w:bookmarkEnd w:id="48"/>
    <w:bookmarkStart w:id="51" w:name="begleitbrief"/>
    <w:p>
      <w:pPr>
        <w:pStyle w:val="Heading1"/>
      </w:pPr>
      <w:r>
        <w:t xml:space="preserve">Begleitbrief</w:t>
      </w:r>
    </w:p>
    <w:bookmarkStart w:id="49" w:name="X5754499a14810efb932afe361afe2ecb71e2f5e"/>
    <w:p>
      <w:pPr>
        <w:pStyle w:val="Heading2"/>
      </w:pPr>
      <w:r>
        <w:t xml:space="preserve">Betreff: Einladung nach Farbalia – Wenn ein Kinderbuch zur Bewegung für Selbstwirksamkeit wird</w:t>
      </w:r>
    </w:p>
    <w:p>
      <w:pPr>
        <w:pStyle w:val="FirstParagraph"/>
      </w:pPr>
      <w:r>
        <w:rPr>
          <w:b/>
          <w:bCs/>
        </w:rPr>
        <w:t xml:space="preserve">Sehr geehrte Damen und Herren, liebes Team,</w:t>
      </w:r>
    </w:p>
    <w:p>
      <w:pPr>
        <w:pStyle w:val="BodyText"/>
      </w:pPr>
      <w:r>
        <w:t xml:space="preserve">was passiert, wenn ein weißer Kater Hilfe braucht, um die verblassenden Farben der Welt zu retten? Es entsteht eine Geschichte, die weit über das Umblättern von Seiten hinausreicht.</w:t>
      </w:r>
    </w:p>
    <w:p>
      <w:pPr>
        <w:pStyle w:val="BodyText"/>
      </w:pPr>
      <w:r>
        <w:t xml:space="preserve">Mit dem interaktiven Gesamtkunstwerk</w:t>
      </w:r>
      <w:r>
        <w:t xml:space="preserve"> </w:t>
      </w:r>
      <w:r>
        <w:rPr>
          <w:b/>
          <w:bCs/>
        </w:rPr>
        <w:t xml:space="preserve">„Angelo – Der magische Kater"</w:t>
      </w:r>
      <w:r>
        <w:t xml:space="preserve"> </w:t>
      </w:r>
      <w:r>
        <w:t xml:space="preserve">hat Patrick Martin ein Projekt geschaffen, das Storytelling, Pädagogik und Musik auf völlig neue Weise verbindet.</w:t>
      </w:r>
      <w:r>
        <w:t xml:space="preserve"> </w:t>
      </w:r>
      <w:r>
        <w:rPr>
          <w:b/>
          <w:bCs/>
        </w:rPr>
        <w:t xml:space="preserve">Das Besondere:</w:t>
      </w:r>
      <w:r>
        <w:t xml:space="preserve"> </w:t>
      </w:r>
      <w:r>
        <w:t xml:space="preserve">Die junge Leserschaft wird hier nicht nur zum Publikum, sondern zu aktiven Hütekindern. Nur durch deren Mitwirken – durch Malen, Rätseln und das Hören von Audiosignalen – kehren die Farben und die Hoffnung nach Farbalia zurück.</w:t>
      </w:r>
    </w:p>
    <w:bookmarkEnd w:id="49"/>
    <w:bookmarkStart w:id="50" w:name="Xe0d855e9401f8db96595bf190a35a477e5c53c3"/>
    <w:p>
      <w:pPr>
        <w:pStyle w:val="Heading2"/>
      </w:pPr>
      <w:r>
        <w:t xml:space="preserve">Das Buch als Einladung zur Selbstwirksamkeit</w:t>
      </w:r>
    </w:p>
    <w:p>
      <w:pPr>
        <w:pStyle w:val="FirstParagraph"/>
      </w:pPr>
      <w:r>
        <w:t xml:space="preserve">Dieses Buch ist eine Einladung an alle jungen Menschen, ihre eigene Selbstwirksamkeit zu entdecken. Es bietet:</w:t>
      </w:r>
    </w:p>
    <w:p>
      <w:pPr>
        <w:pStyle w:val="Compact"/>
        <w:numPr>
          <w:ilvl w:val="0"/>
          <w:numId w:val="1008"/>
        </w:numPr>
      </w:pPr>
      <w:r>
        <w:rPr>
          <w:b/>
          <w:bCs/>
        </w:rPr>
        <w:t xml:space="preserve">Interaktivität:</w:t>
      </w:r>
      <w:r>
        <w:t xml:space="preserve"> </w:t>
      </w:r>
      <w:r>
        <w:t xml:space="preserve">Die Zeichnungen und Namen der Kinder fließen direkt in das Werk ein und verändern gewisse Elemente</w:t>
      </w:r>
    </w:p>
    <w:p>
      <w:pPr>
        <w:pStyle w:val="Compact"/>
        <w:numPr>
          <w:ilvl w:val="0"/>
          <w:numId w:val="1008"/>
        </w:numPr>
      </w:pPr>
      <w:r>
        <w:rPr>
          <w:b/>
          <w:bCs/>
        </w:rPr>
        <w:t xml:space="preserve">Multimediale Begleitung:</w:t>
      </w:r>
      <w:r>
        <w:t xml:space="preserve"> </w:t>
      </w:r>
      <w:r>
        <w:t xml:space="preserve">QR-Codes führen zu einer Welt aus Songs, Trost und Motivation</w:t>
      </w:r>
    </w:p>
    <w:p>
      <w:pPr>
        <w:pStyle w:val="Compact"/>
        <w:numPr>
          <w:ilvl w:val="0"/>
          <w:numId w:val="1008"/>
        </w:numPr>
      </w:pPr>
      <w:r>
        <w:rPr>
          <w:b/>
          <w:bCs/>
        </w:rPr>
        <w:t xml:space="preserve">Pädagogische Tiefe:</w:t>
      </w:r>
      <w:r>
        <w:t xml:space="preserve"> </w:t>
      </w:r>
      <w:r>
        <w:t xml:space="preserve">Ein Projekt, das in Lernräumen ebenso wie im Kinderzimmer emotionale Resilienz fördert</w:t>
      </w:r>
    </w:p>
    <w:p>
      <w:pPr>
        <w:pStyle w:val="FirstParagraph"/>
      </w:pPr>
      <w:r>
        <w:t xml:space="preserve">Im Anhang finden Sie den vollständigen Pressetext sowie Bildmaterial, das Einblicke in dieses Herzensprojekt gewährt. Wir laden Sie herzlich ein, Teil der Hütekinder-Gemeinschaft zu werden und über Angelos Reise zu berichten.</w:t>
      </w:r>
    </w:p>
    <w:p>
      <w:pPr>
        <w:pStyle w:val="BodyText"/>
      </w:pPr>
      <w:r>
        <w:t xml:space="preserve">Für Interviewanfragen oder Rezensionsexemplare steht Patrick Martin gerne zur Verfügung.</w:t>
      </w:r>
    </w:p>
    <w:p>
      <w:pPr>
        <w:pStyle w:val="BodyText"/>
      </w:pPr>
      <w:r>
        <w:rPr>
          <w:b/>
          <w:bCs/>
        </w:rPr>
        <w:t xml:space="preserve">Mit magischen Grüßen</w:t>
      </w:r>
      <w:r>
        <w:br/>
      </w:r>
      <w:r>
        <w:t xml:space="preserve">Team Patrick Martin</w:t>
      </w:r>
    </w:p>
    <w:p>
      <w:r>
        <w:pict>
          <v:rect style="width:0;height:1.5pt" o:hralign="center" o:hrstd="t" o:hr="t"/>
        </w:pict>
      </w:r>
    </w:p>
    <w:bookmarkEnd w:id="50"/>
    <w:bookmarkEnd w:id="51"/>
    <w:bookmarkStart w:id="61" w:name="pressetext--angelo-universum"/>
    <w:p>
      <w:pPr>
        <w:pStyle w:val="Heading1"/>
      </w:pPr>
      <w:r>
        <w:t xml:space="preserve">PRESSETEXT – ANGELO UNIVERSUM</w:t>
      </w:r>
    </w:p>
    <w:bookmarkStart w:id="52" w:name="ein-kinderbuch-wird-zur-bewegung"/>
    <w:p>
      <w:pPr>
        <w:pStyle w:val="Heading2"/>
      </w:pPr>
      <w:r>
        <w:t xml:space="preserve">Ein Kinderbuch wird zur Bewegung</w:t>
      </w:r>
    </w:p>
    <w:p>
      <w:pPr>
        <w:pStyle w:val="FirstParagraph"/>
      </w:pPr>
      <w:r>
        <w:t xml:space="preserve">Mit</w:t>
      </w:r>
      <w:r>
        <w:t xml:space="preserve"> </w:t>
      </w:r>
      <w:r>
        <w:rPr>
          <w:b/>
          <w:bCs/>
        </w:rPr>
        <w:t xml:space="preserve">„Angelo – Der magische Kater"</w:t>
      </w:r>
      <w:r>
        <w:t xml:space="preserve"> </w:t>
      </w:r>
      <w:r>
        <w:t xml:space="preserve">erschafft Patrick Martin ein vollständig eigenständig entwickeltes Universum, das weit über klassische Kinderliteratur hinausgeht. Es verbindet Buch, Musik, Bühne, digitale Interaktion und Pädagogik zu einem interaktiven Gesamtkunstwerk.</w:t>
      </w:r>
    </w:p>
    <w:p>
      <w:pPr>
        <w:pStyle w:val="BodyText"/>
      </w:pPr>
      <w:r>
        <w:t xml:space="preserve">Im Zentrum steht Angelo – ein magischer Kater, der Kinder nicht nur durch eine Geschichte führt, sondern sie aktiv zu Mitgestaltern macht: durch Malen, Hören, Rätseln und kreative Entscheidungen.</w:t>
      </w:r>
    </w:p>
    <w:bookmarkEnd w:id="52"/>
    <w:bookmarkStart w:id="53" w:name="die-besondere-tiefe-des-projekts"/>
    <w:p>
      <w:pPr>
        <w:pStyle w:val="Heading2"/>
      </w:pPr>
      <w:r>
        <w:t xml:space="preserve">DIE BESONDERE TIEFE DES PROJEKTS</w:t>
      </w:r>
    </w:p>
    <w:p>
      <w:pPr>
        <w:pStyle w:val="FirstParagraph"/>
      </w:pPr>
      <w:r>
        <w:rPr>
          <w:b/>
          <w:bCs/>
        </w:rPr>
        <w:t xml:space="preserve">• Vollständig selbst entwickelt:</w:t>
      </w:r>
      <w:r>
        <w:br/>
      </w:r>
      <w:r>
        <w:t xml:space="preserve">Idee, Story, Figurenwelt, Illustrationskonzept, Musik, Texte, Audioinhalte, Interaktionen</w:t>
      </w:r>
    </w:p>
    <w:p>
      <w:pPr>
        <w:pStyle w:val="BodyText"/>
      </w:pPr>
      <w:r>
        <w:rPr>
          <w:b/>
          <w:bCs/>
        </w:rPr>
        <w:t xml:space="preserve">• Zwei Ebenen:</w:t>
      </w:r>
    </w:p>
    <w:p>
      <w:pPr>
        <w:pStyle w:val="Compact"/>
        <w:numPr>
          <w:ilvl w:val="0"/>
          <w:numId w:val="1009"/>
        </w:numPr>
      </w:pPr>
      <w:r>
        <w:t xml:space="preserve">Buchwelt „Farbalia" (visuell, kreativ, spielerisch)</w:t>
      </w:r>
    </w:p>
    <w:p>
      <w:pPr>
        <w:pStyle w:val="Compact"/>
        <w:numPr>
          <w:ilvl w:val="0"/>
          <w:numId w:val="1009"/>
        </w:numPr>
      </w:pPr>
      <w:r>
        <w:t xml:space="preserve">Reale Verbindung über Audio, Musik &amp; Interaktion</w:t>
      </w:r>
    </w:p>
    <w:p>
      <w:pPr>
        <w:pStyle w:val="FirstParagraph"/>
      </w:pPr>
      <w:r>
        <w:rPr>
          <w:b/>
          <w:bCs/>
        </w:rPr>
        <w:t xml:space="preserve">• Pädagogischer Kern:</w:t>
      </w:r>
      <w:r>
        <w:br/>
      </w:r>
      <w:r>
        <w:t xml:space="preserve">Selbstwirksamkeit, Emotion, Kreativität, Trost &amp; Motivation</w:t>
      </w:r>
    </w:p>
    <w:bookmarkEnd w:id="53"/>
    <w:bookmarkStart w:id="54" w:name="multimediales-system-einzigartig"/>
    <w:p>
      <w:pPr>
        <w:pStyle w:val="Heading2"/>
      </w:pPr>
      <w:r>
        <w:t xml:space="preserve">MULTIMEDIALES SYSTEM (EINZIGARTIG)</w:t>
      </w:r>
    </w:p>
    <w:p>
      <w:pPr>
        <w:pStyle w:val="Compact"/>
        <w:numPr>
          <w:ilvl w:val="0"/>
          <w:numId w:val="1010"/>
        </w:numPr>
      </w:pPr>
      <w:r>
        <w:rPr>
          <w:b/>
          <w:bCs/>
        </w:rPr>
        <w:t xml:space="preserve">Interaktives Buch</w:t>
      </w:r>
      <w:r>
        <w:t xml:space="preserve"> </w:t>
      </w:r>
      <w:r>
        <w:t xml:space="preserve">mit Ausmalmechanik (Farben kehren durch Handlung zurück)</w:t>
      </w:r>
    </w:p>
    <w:p>
      <w:pPr>
        <w:pStyle w:val="Compact"/>
        <w:numPr>
          <w:ilvl w:val="0"/>
          <w:numId w:val="1010"/>
        </w:numPr>
      </w:pPr>
      <w:r>
        <w:rPr>
          <w:b/>
          <w:bCs/>
        </w:rPr>
        <w:t xml:space="preserve">QR-System</w:t>
      </w:r>
      <w:r>
        <w:t xml:space="preserve"> </w:t>
      </w:r>
      <w:r>
        <w:t xml:space="preserve">→ Audio, Musik, Belohnungen, Bonuswelten</w:t>
      </w:r>
    </w:p>
    <w:p>
      <w:pPr>
        <w:pStyle w:val="Compact"/>
        <w:numPr>
          <w:ilvl w:val="0"/>
          <w:numId w:val="1010"/>
        </w:numPr>
      </w:pPr>
      <w:r>
        <w:rPr>
          <w:b/>
          <w:bCs/>
        </w:rPr>
        <w:t xml:space="preserve">Persönliche Elemente:</w:t>
      </w:r>
      <w:r>
        <w:t xml:space="preserve"> </w:t>
      </w:r>
      <w:r>
        <w:t xml:space="preserve">Urkunden, Briefe, individuelle Inhalte</w:t>
      </w:r>
    </w:p>
    <w:p>
      <w:pPr>
        <w:pStyle w:val="BlockText"/>
      </w:pPr>
      <w:r>
        <w:t xml:space="preserve">Kinder erleben nicht nur eine Geschichte – sie beeinflussen sie aktiv.</w:t>
      </w:r>
    </w:p>
    <w:p>
      <w:pPr>
        <w:pStyle w:val="FirstParagraph"/>
      </w:pPr>
      <w:r>
        <w:t xml:space="preserve">Unabhängig von der Story werden unsere Schützlinge auch nach dem Lesen begleitet:</w:t>
      </w:r>
    </w:p>
    <w:p>
      <w:pPr>
        <w:pStyle w:val="BodyText"/>
      </w:pPr>
      <w:r>
        <w:rPr>
          <w:b/>
          <w:bCs/>
        </w:rPr>
        <w:t xml:space="preserve">• Moodcodes:</w:t>
      </w:r>
      <w:r>
        <w:t xml:space="preserve"> </w:t>
      </w:r>
      <w:r>
        <w:t xml:space="preserve">Audiobotschaften für jeweilige Stimmungen des Kindes: z.B. Mut, Trost, Schlaf, Freude, Tanz, ...</w:t>
      </w:r>
    </w:p>
    <w:bookmarkEnd w:id="54"/>
    <w:bookmarkStart w:id="55" w:name="musik--bühne"/>
    <w:p>
      <w:pPr>
        <w:pStyle w:val="Heading2"/>
      </w:pPr>
      <w:r>
        <w:t xml:space="preserve">MUSIK &amp; BÜHNE</w:t>
      </w:r>
    </w:p>
    <w:p>
      <w:pPr>
        <w:pStyle w:val="Compact"/>
        <w:numPr>
          <w:ilvl w:val="0"/>
          <w:numId w:val="1011"/>
        </w:numPr>
      </w:pPr>
      <w:r>
        <w:rPr>
          <w:b/>
          <w:bCs/>
        </w:rPr>
        <w:t xml:space="preserve">Eigene Songs</w:t>
      </w:r>
      <w:r>
        <w:t xml:space="preserve"> </w:t>
      </w:r>
      <w:r>
        <w:t xml:space="preserve">zum Buch (bereits veröffentlicht)</w:t>
      </w:r>
    </w:p>
    <w:p>
      <w:pPr>
        <w:pStyle w:val="Compact"/>
        <w:numPr>
          <w:ilvl w:val="0"/>
          <w:numId w:val="1011"/>
        </w:numPr>
      </w:pPr>
      <w:r>
        <w:rPr>
          <w:b/>
          <w:bCs/>
        </w:rPr>
        <w:t xml:space="preserve">Musikvideo</w:t>
      </w:r>
      <w:r>
        <w:t xml:space="preserve"> </w:t>
      </w:r>
      <w:r>
        <w:t xml:space="preserve">mit eigenen Illustrationen + Studioaufnahmen</w:t>
      </w:r>
    </w:p>
    <w:p>
      <w:pPr>
        <w:pStyle w:val="Compact"/>
        <w:numPr>
          <w:ilvl w:val="0"/>
          <w:numId w:val="1011"/>
        </w:numPr>
      </w:pPr>
      <w:r>
        <w:rPr>
          <w:b/>
          <w:bCs/>
        </w:rPr>
        <w:t xml:space="preserve">Entwicklung</w:t>
      </w:r>
      <w:r>
        <w:t xml:space="preserve"> </w:t>
      </w:r>
      <w:r>
        <w:t xml:space="preserve">eines vollständigen Kindermusicals</w:t>
      </w:r>
    </w:p>
    <w:p>
      <w:pPr>
        <w:pStyle w:val="FirstParagraph"/>
      </w:pPr>
      <w:r>
        <w:t xml:space="preserve">→</w:t>
      </w:r>
      <w:r>
        <w:t xml:space="preserve"> </w:t>
      </w:r>
      <w:r>
        <w:rPr>
          <w:b/>
          <w:bCs/>
        </w:rPr>
        <w:t xml:space="preserve">Übergang von Buch → Audio → Bühne</w:t>
      </w:r>
    </w:p>
    <w:bookmarkEnd w:id="55"/>
    <w:bookmarkStart w:id="56" w:name="digitales-ökosystem"/>
    <w:p>
      <w:pPr>
        <w:pStyle w:val="Heading2"/>
      </w:pPr>
      <w:r>
        <w:t xml:space="preserve">DIGITALES ÖKOSYSTEM</w:t>
      </w:r>
    </w:p>
    <w:p>
      <w:pPr>
        <w:pStyle w:val="Compact"/>
        <w:numPr>
          <w:ilvl w:val="0"/>
          <w:numId w:val="1012"/>
        </w:numPr>
      </w:pPr>
      <w:r>
        <w:rPr>
          <w:b/>
          <w:bCs/>
        </w:rPr>
        <w:t xml:space="preserve">Eigene Website</w:t>
      </w:r>
      <w:r>
        <w:t xml:space="preserve"> </w:t>
      </w:r>
      <w:r>
        <w:t xml:space="preserve">+ Kinderbuchportal</w:t>
      </w:r>
    </w:p>
    <w:p>
      <w:pPr>
        <w:pStyle w:val="Compact"/>
        <w:numPr>
          <w:ilvl w:val="0"/>
          <w:numId w:val="1012"/>
        </w:numPr>
      </w:pPr>
      <w:r>
        <w:rPr>
          <w:b/>
          <w:bCs/>
        </w:rPr>
        <w:t xml:space="preserve">Verknüpfung</w:t>
      </w:r>
      <w:r>
        <w:t xml:space="preserve"> </w:t>
      </w:r>
      <w:r>
        <w:t xml:space="preserve">von Buch, Musikplattformen &amp; Video</w:t>
      </w:r>
    </w:p>
    <w:p>
      <w:pPr>
        <w:pStyle w:val="Compact"/>
        <w:numPr>
          <w:ilvl w:val="0"/>
          <w:numId w:val="1012"/>
        </w:numPr>
      </w:pPr>
      <w:r>
        <w:rPr>
          <w:b/>
          <w:bCs/>
        </w:rPr>
        <w:t xml:space="preserve">QR-Zugänge</w:t>
      </w:r>
      <w:r>
        <w:t xml:space="preserve"> </w:t>
      </w:r>
      <w:r>
        <w:t xml:space="preserve">zu versteckten Inhalten</w:t>
      </w:r>
    </w:p>
    <w:p>
      <w:pPr>
        <w:pStyle w:val="FirstParagraph"/>
      </w:pPr>
      <w:r>
        <w:t xml:space="preserve">→</w:t>
      </w:r>
      <w:r>
        <w:t xml:space="preserve"> </w:t>
      </w:r>
      <w:r>
        <w:rPr>
          <w:b/>
          <w:bCs/>
        </w:rPr>
        <w:t xml:space="preserve">Ein geschlossenes Erlebnis-Universum statt Einzelprodukt</w:t>
      </w:r>
    </w:p>
    <w:bookmarkEnd w:id="56"/>
    <w:bookmarkStart w:id="57" w:name="besonderheit-partizipation"/>
    <w:p>
      <w:pPr>
        <w:pStyle w:val="Heading2"/>
      </w:pPr>
      <w:r>
        <w:t xml:space="preserve">BESONDERHEIT: PARTIZIPATION</w:t>
      </w:r>
    </w:p>
    <w:p>
      <w:pPr>
        <w:pStyle w:val="Compact"/>
        <w:numPr>
          <w:ilvl w:val="0"/>
          <w:numId w:val="1013"/>
        </w:numPr>
      </w:pPr>
      <w:r>
        <w:rPr>
          <w:b/>
          <w:bCs/>
        </w:rPr>
        <w:t xml:space="preserve">Kinder wirken aktiv mit</w:t>
      </w:r>
    </w:p>
    <w:p>
      <w:pPr>
        <w:pStyle w:val="Compact"/>
        <w:numPr>
          <w:ilvl w:val="0"/>
          <w:numId w:val="1013"/>
        </w:numPr>
      </w:pPr>
      <w:r>
        <w:rPr>
          <w:b/>
          <w:bCs/>
        </w:rPr>
        <w:t xml:space="preserve">Zeichnungen &amp; Ideen</w:t>
      </w:r>
      <w:r>
        <w:t xml:space="preserve"> </w:t>
      </w:r>
      <w:r>
        <w:t xml:space="preserve">fließen ins Buch ein</w:t>
      </w:r>
    </w:p>
    <w:p>
      <w:pPr>
        <w:pStyle w:val="Compact"/>
        <w:numPr>
          <w:ilvl w:val="0"/>
          <w:numId w:val="1013"/>
        </w:numPr>
      </w:pPr>
      <w:r>
        <w:rPr>
          <w:b/>
          <w:bCs/>
        </w:rPr>
        <w:t xml:space="preserve">Namen werden integriert</w:t>
      </w:r>
    </w:p>
    <w:p>
      <w:pPr>
        <w:pStyle w:val="FirstParagraph"/>
      </w:pPr>
      <w:r>
        <w:t xml:space="preserve">→</w:t>
      </w:r>
      <w:r>
        <w:t xml:space="preserve"> </w:t>
      </w:r>
      <w:r>
        <w:rPr>
          <w:b/>
          <w:bCs/>
        </w:rPr>
        <w:t xml:space="preserve">Das Projekt wächst mit seiner Community</w:t>
      </w:r>
    </w:p>
    <w:bookmarkEnd w:id="57"/>
    <w:bookmarkStart w:id="58" w:name="der-kerngedanke"/>
    <w:p>
      <w:pPr>
        <w:pStyle w:val="Heading2"/>
      </w:pPr>
      <w:r>
        <w:t xml:space="preserve">DER KERNGEDANKE</w:t>
      </w:r>
    </w:p>
    <w:p>
      <w:pPr>
        <w:pStyle w:val="BlockText"/>
      </w:pPr>
      <w:r>
        <w:t xml:space="preserve">„Es geht nicht nur ums Ausmalen.</w:t>
      </w:r>
      <w:r>
        <w:br/>
      </w:r>
      <w:r>
        <w:t xml:space="preserve">Es geht darum, dass Kinder begreifen:</w:t>
      </w:r>
      <w:r>
        <w:br/>
      </w:r>
      <w:r>
        <w:t xml:space="preserve">Du kannst die Welt verändern."</w:t>
      </w:r>
    </w:p>
    <w:bookmarkEnd w:id="58"/>
    <w:bookmarkStart w:id="60" w:name="fazit-für-presse"/>
    <w:p>
      <w:pPr>
        <w:pStyle w:val="Heading2"/>
      </w:pPr>
      <w:r>
        <w:t xml:space="preserve">FAZIT FÜR PRESSE</w:t>
      </w:r>
    </w:p>
    <w:p>
      <w:pPr>
        <w:pStyle w:val="FirstParagraph"/>
      </w:pPr>
      <w:r>
        <w:rPr>
          <w:b/>
          <w:bCs/>
        </w:rPr>
        <w:t xml:space="preserve">„Angelo"</w:t>
      </w:r>
      <w:r>
        <w:t xml:space="preserve"> </w:t>
      </w:r>
      <w:r>
        <w:t xml:space="preserve">ist kein Buch, sondern ein transmediales Projekt. Dieses plattformübergreifende Kreativsystem wurde von einer einzelnen Person entwickelt und schafft es, Kunst, Pädagogik, Musik, Illustration und digitale Interaktion zu vereinen.</w:t>
      </w:r>
    </w:p>
    <w:p>
      <w:r>
        <w:pict>
          <v:rect style="width:0;height:1.5pt" o:hralign="center" o:hrstd="t" o:hr="t"/>
        </w:pict>
      </w:r>
    </w:p>
    <w:p>
      <w:pPr>
        <w:pStyle w:val="FirstParagraph"/>
      </w:pPr>
      <w:r>
        <w:rPr>
          <w:b/>
          <w:bCs/>
        </w:rPr>
        <w:t xml:space="preserve">Kontakt:</w:t>
      </w:r>
      <w:r>
        <w:br/>
      </w:r>
      <w:r>
        <w:t xml:space="preserve">Patrick Martin - Poliartist</w:t>
      </w:r>
      <w:r>
        <w:br/>
      </w:r>
      <w:r>
        <w:t xml:space="preserve">E-Mail:</w:t>
      </w:r>
      <w:r>
        <w:t xml:space="preserve"> </w:t>
      </w:r>
      <w:hyperlink r:id="rId59">
        <w:r>
          <w:rPr>
            <w:rStyle w:val="Hyperlink"/>
          </w:rPr>
          <w:t xml:space="preserve">pat@patrickmartin.at</w:t>
        </w:r>
      </w:hyperlink>
      <w:r>
        <w:br/>
      </w:r>
      <w:r>
        <w:t xml:space="preserve">Telefon: +43 660 7654278</w:t>
      </w:r>
      <w:r>
        <w:br/>
      </w:r>
      <w:r>
        <w:t xml:space="preserve">Website:</w:t>
      </w:r>
      <w:r>
        <w:t xml:space="preserve"> </w:t>
      </w:r>
      <w:hyperlink r:id="rId37">
        <w:r>
          <w:rPr>
            <w:rStyle w:val="Hyperlink"/>
          </w:rPr>
          <w:t xml:space="preserve">https://patrickmartin.at</w:t>
        </w:r>
      </w:hyperlink>
    </w:p>
    <w:bookmarkEnd w:id="60"/>
    <w:bookmarkEnd w:id="61"/>
    <w:sectPr/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20005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w="http://schemas.openxmlformats.org/wordprocessingml/2006/main"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0000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  <w:num w:numId="1009">
    <w:abstractNumId w:val="991"/>
  </w:num>
  <w:num w:numId="1010">
    <w:abstractNumId w:val="991"/>
  </w:num>
  <w:num w:numId="1011">
    <w:abstractNumId w:val="991"/>
  </w:num>
  <w:num w:numId="1012">
    <w:abstractNumId w:val="991"/>
  </w:num>
  <w:num w:numId="1013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proofState w:grammar="clean" w:spelling="clean"/>
  <w:stylePaneFormatFilter w:val="0004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footnotePr>
    <w:footnote w:id="-1"/>
    <w:footnote w:id="0"/>
  </w:footnotePr>
  <w:rsids>
  </w:rsids>
  <w:themeFontLang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276" w:defLockedState="0" w:defQFormat="0" w:defSemiHidden="0" w:defUIPriority="0" w:defUnhideWhenUsed="0"/>
  <w:style w:default="1" w:styleId="Normal" w:type="paragraph">
    <w:name w:val="Normal"/>
    <w:qFormat/>
  </w:style>
  <w:style w:styleId="BodyText" w:type="paragraph">
    <w:name w:val="Body Text"/>
    <w:basedOn w:val="Normal"/>
    <w:link w:val="BodyTextChar"/>
    <w:qFormat/>
    <w:pPr>
      <w:spacing w:after="180" w:before="180"/>
    </w:pPr>
  </w:style>
  <w:style w:customStyle="1" w:styleId="FirstParagraph" w:type="paragraph">
    <w:name w:val="First Paragraph"/>
    <w:basedOn w:val="BodyText"/>
    <w:next w:val="BodyText"/>
    <w:qFormat/>
  </w:style>
  <w:style w:customStyle="1" w:styleId="Compact" w:type="paragraph">
    <w:name w:val="Compact"/>
    <w:basedOn w:val="BodyText"/>
    <w:qFormat/>
    <w:pPr>
      <w:spacing w:after="36" w:before="36"/>
    </w:pPr>
  </w:style>
  <w:style w:styleId="Title" w:type="paragraph">
    <w:name w:val="Title"/>
    <w:basedOn w:val="Normal"/>
    <w:next w:val="BodyText"/>
    <w:qFormat/>
    <w:pPr>
      <w:keepNext/>
      <w:keepLines/>
      <w:spacing w:after="240" w:before="480"/>
      <w:jc w:val="center"/>
    </w:pPr>
    <w:rPr>
      <w:rFonts w:asciiTheme="majorHAnsi" w:cstheme="majorBidi" w:eastAsiaTheme="majorEastAsia" w:hAnsiTheme="majorHAnsi"/>
      <w:b/>
      <w:bCs/>
      <w:color w:themeColor="accent1" w:themeShade="B5" w:val="345A8A"/>
      <w:sz w:val="36"/>
      <w:szCs w:val="36"/>
    </w:rPr>
  </w:style>
  <w:style w:styleId="Subtitle" w:type="paragraph">
    <w:name w:val="Subtitle"/>
    <w:basedOn w:val="Title"/>
    <w:next w:val="BodyText"/>
    <w:qFormat/>
    <w:pPr>
      <w:keepNext/>
      <w:keepLines/>
      <w:spacing w:after="240" w:before="240"/>
      <w:jc w:val="center"/>
    </w:pPr>
    <w:rPr>
      <w:sz w:val="30"/>
      <w:szCs w:val="30"/>
    </w:rPr>
  </w:style>
  <w:style w:customStyle="1" w:styleId="Author" w:type="paragraph">
    <w:name w:val="Author"/>
    <w:next w:val="BodyText"/>
    <w:qFormat/>
    <w:pPr>
      <w:keepNext/>
      <w:keepLines/>
      <w:jc w:val="center"/>
    </w:pPr>
  </w:style>
  <w:style w:styleId="Date" w:type="paragraph">
    <w:name w:val="Date"/>
    <w:next w:val="BodyText"/>
    <w:qFormat/>
    <w:pPr>
      <w:keepNext/>
      <w:keepLines/>
      <w:jc w:val="center"/>
    </w:pPr>
  </w:style>
  <w:style w:customStyle="1" w:styleId="AbstractTitle" w:type="paragraph">
    <w:name w:val="Abstract Title"/>
    <w:basedOn w:val="Normal"/>
    <w:next w:val="Abstract"/>
    <w:qFormat/>
    <w:pPr>
      <w:keepNext/>
      <w:keepLines/>
      <w:spacing w:after="0" w:before="300"/>
      <w:jc w:val="center"/>
    </w:pPr>
    <w:rPr>
      <w:b/>
      <w:color w:val="345A8A"/>
      <w:sz w:val="20"/>
      <w:szCs w:val="20"/>
    </w:rPr>
  </w:style>
  <w:style w:customStyle="1" w:styleId="Abstract" w:type="paragraph">
    <w:name w:val="Abstract"/>
    <w:basedOn w:val="Normal"/>
    <w:next w:val="BodyText"/>
    <w:qFormat/>
    <w:pPr>
      <w:keepNext/>
      <w:keepLines/>
      <w:spacing w:after="300" w:before="100"/>
    </w:pPr>
    <w:rPr>
      <w:sz w:val="20"/>
      <w:szCs w:val="20"/>
    </w:rPr>
  </w:style>
  <w:style w:styleId="Bibliography" w:type="paragraph">
    <w:name w:val="Bibliography"/>
    <w:basedOn w:val="Normal"/>
    <w:next w:val="Bibliography"/>
    <w:qFormat/>
    <w:pPr/>
    <w:rPr/>
  </w:style>
  <w:style w:styleId="Heading1" w:type="paragraph">
    <w:name w:val="Heading 1"/>
    <w:basedOn w:val="Normal"/>
    <w:next w:val="BodyText"/>
    <w:uiPriority w:val="9"/>
    <w:qFormat/>
    <w:pPr>
      <w:keepNext/>
      <w:keepLines/>
      <w:spacing w:after="0" w:before="480"/>
      <w:outlineLvl w:val="0"/>
    </w:pPr>
    <w:rPr>
      <w:rFonts w:asciiTheme="majorHAnsi" w:cstheme="majorBidi" w:eastAsiaTheme="majorEastAsia" w:hAnsiTheme="majorHAnsi"/>
      <w:b/>
      <w:bCs/>
      <w:color w:themeColor="accent1" w:val="4F81BD"/>
      <w:sz w:val="32"/>
      <w:szCs w:val="32"/>
    </w:rPr>
  </w:style>
  <w:style w:styleId="Heading2" w:type="paragraph">
    <w:name w:val="Heading 2"/>
    <w:basedOn w:val="Normal"/>
    <w:next w:val="BodyText"/>
    <w:uiPriority w:val="9"/>
    <w:unhideWhenUsed/>
    <w:qFormat/>
    <w:pPr>
      <w:keepNext/>
      <w:keepLines/>
      <w:spacing w:after="0" w:before="200"/>
      <w:outlineLvl w:val="1"/>
    </w:pPr>
    <w:rPr>
      <w:rFonts w:asciiTheme="majorHAnsi" w:cstheme="majorBidi" w:eastAsiaTheme="majorEastAsia" w:hAnsiTheme="majorHAnsi"/>
      <w:b/>
      <w:bCs/>
      <w:color w:themeColor="accent1" w:val="4F81BD"/>
      <w:sz w:val="28"/>
      <w:szCs w:val="28"/>
    </w:rPr>
  </w:style>
  <w:style w:styleId="Heading3" w:type="paragraph">
    <w:name w:val="Heading 3"/>
    <w:basedOn w:val="Normal"/>
    <w:next w:val="BodyText"/>
    <w:uiPriority w:val="9"/>
    <w:unhideWhenUsed/>
    <w:qFormat/>
    <w:pPr>
      <w:keepNext/>
      <w:keepLines/>
      <w:spacing w:after="0" w:before="200"/>
      <w:outlineLvl w:val="2"/>
    </w:pPr>
    <w:rPr>
      <w:rFonts w:asciiTheme="majorHAnsi" w:cstheme="majorBidi" w:eastAsiaTheme="majorEastAsia" w:hAnsiTheme="majorHAnsi"/>
      <w:b/>
      <w:bCs/>
      <w:color w:themeColor="accent1" w:val="4F81BD"/>
      <w:sz w:val="24"/>
      <w:szCs w:val="24"/>
    </w:rPr>
  </w:style>
  <w:style w:styleId="Heading4" w:type="paragraph">
    <w:name w:val="Heading 4"/>
    <w:basedOn w:val="Normal"/>
    <w:next w:val="BodyText"/>
    <w:uiPriority w:val="9"/>
    <w:unhideWhenUsed/>
    <w:qFormat/>
    <w:pPr>
      <w:keepNext/>
      <w:keepLines/>
      <w:spacing w:after="0" w:before="200"/>
      <w:outlineLvl w:val="3"/>
    </w:pPr>
    <w:rPr>
      <w:rFonts w:asciiTheme="majorHAnsi" w:cstheme="majorBidi" w:eastAsiaTheme="majorEastAsia" w:hAnsiTheme="majorHAnsi"/>
      <w:bCs/>
      <w:i/>
      <w:color w:themeColor="accent1" w:val="4F81BD"/>
      <w:sz w:val="24"/>
      <w:szCs w:val="24"/>
    </w:rPr>
  </w:style>
  <w:style w:styleId="Heading5" w:type="paragraph">
    <w:name w:val="Heading 5"/>
    <w:basedOn w:val="Normal"/>
    <w:next w:val="BodyText"/>
    <w:uiPriority w:val="9"/>
    <w:unhideWhenUsed/>
    <w:qFormat/>
    <w:pPr>
      <w:keepNext/>
      <w:keepLines/>
      <w:spacing w:after="0" w:before="200"/>
      <w:outlineLvl w:val="4"/>
    </w:pPr>
    <w:rPr>
      <w:rFonts w:asciiTheme="majorHAnsi" w:cstheme="majorBidi" w:eastAsiaTheme="majorEastAsia" w:hAnsiTheme="majorHAnsi"/>
      <w:iCs/>
      <w:color w:themeColor="accent1" w:val="4F81BD"/>
      <w:sz w:val="24"/>
      <w:szCs w:val="24"/>
    </w:rPr>
  </w:style>
  <w:style w:styleId="Heading6" w:type="paragraph">
    <w:name w:val="Heading 6"/>
    <w:basedOn w:val="Normal"/>
    <w:next w:val="BodyText"/>
    <w:uiPriority w:val="9"/>
    <w:unhideWhenUsed/>
    <w:qFormat/>
    <w:pPr>
      <w:keepNext/>
      <w:keepLines/>
      <w:spacing w:after="0" w:before="200"/>
      <w:outlineLvl w:val="5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7" w:type="paragraph">
    <w:name w:val="Heading 7"/>
    <w:basedOn w:val="Normal"/>
    <w:next w:val="BodyText"/>
    <w:uiPriority w:val="9"/>
    <w:unhideWhenUsed/>
    <w:qFormat/>
    <w:pPr>
      <w:keepNext/>
      <w:keepLines/>
      <w:spacing w:after="0" w:before="200"/>
      <w:outlineLvl w:val="6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8" w:type="paragraph">
    <w:name w:val="Heading 8"/>
    <w:basedOn w:val="Normal"/>
    <w:next w:val="BodyText"/>
    <w:uiPriority w:val="9"/>
    <w:unhideWhenUsed/>
    <w:qFormat/>
    <w:pPr>
      <w:keepNext/>
      <w:keepLines/>
      <w:spacing w:after="0" w:before="200"/>
      <w:outlineLvl w:val="7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Heading9" w:type="paragraph">
    <w:name w:val="Heading 9"/>
    <w:basedOn w:val="Normal"/>
    <w:next w:val="BodyText"/>
    <w:uiPriority w:val="9"/>
    <w:unhideWhenUsed/>
    <w:qFormat/>
    <w:pPr>
      <w:keepNext/>
      <w:keepLines/>
      <w:spacing w:after="0" w:before="200"/>
      <w:outlineLvl w:val="8"/>
    </w:pPr>
    <w:rPr>
      <w:rFonts w:asciiTheme="majorHAnsi" w:cstheme="majorBidi" w:eastAsiaTheme="majorEastAsia" w:hAnsiTheme="majorHAnsi"/>
      <w:color w:themeColor="accent1" w:val="4F81BD"/>
      <w:sz w:val="24"/>
      <w:szCs w:val="24"/>
    </w:rPr>
  </w:style>
  <w:style w:styleId="BlockText" w:type="paragraph">
    <w:name w:val="Block Text"/>
    <w:basedOn w:val="BodyText"/>
    <w:next w:val="BodyText"/>
    <w:uiPriority w:val="9"/>
    <w:unhideWhenUsed/>
    <w:qFormat/>
    <w:pPr>
      <w:spacing w:after="100" w:before="100"/>
      <w:ind w:firstLine="0" w:left="480" w:right="480"/>
    </w:pPr>
  </w:style>
  <w:style w:styleId="FootnoteText" w:type="paragraph">
    <w:name w:val="Footnote Text"/>
    <w:basedOn w:val="Normal"/>
    <w:next w:val="FootnoteText"/>
    <w:uiPriority w:val="9"/>
    <w:unhideWhenUsed/>
    <w:qFormat/>
  </w:style>
  <w:style w:styleId="FootnoteBlockText" w:type="paragraph">
    <w:name w:val="Footnote Block Text"/>
    <w:basedOn w:val="Footnote Text"/>
    <w:next w:val="Footnote Text"/>
    <w:uiPriority w:val="9"/>
    <w:unhideWhenUsed/>
    <w:qFormat/>
    <w:pPr>
      <w:spacing w:after="100" w:before="100"/>
      <w:ind w:firstLine="0" w:left="480" w:right="480"/>
    </w:pPr>
  </w:style>
  <w:style w:default="1" w:styleId="DefaultParagraphFont" w:type="character">
    <w:name w:val="Default Paragraph Font"/>
    <w:semiHidden/>
    <w:unhideWhenUsed/>
  </w:style>
  <w:style w:default="1" w:styleId="Table" w:type="table">
    <w:name w:val="Table"/>
    <w:basedOn w:val="TableNormal"/>
    <w:semiHidden/>
    <w:unhideWhenUsed/>
    <w:qFormat/>
    <w:tblPr>
      <w:tblInd w:type="dxa" w:w="0"/>
      <w:tblCellMar>
        <w:top w:type="dxa" w:w="0"/>
        <w:left w:type="dxa" w:w="108"/>
        <w:bottom w:type="dxa" w:w="0"/>
        <w:right w:type="dxa" w:w="108"/>
      </w:tblCellMar>
    </w:tblPr>
    <w:tblStylePr w:type="firstRow">
      <w:tblPr>
        <w:jc w:val="left"/>
        <w:tblInd w:type="dxa" w:w="0"/>
      </w:tblPr>
      <w:trPr>
        <w:jc w:val="left"/>
      </w:trPr>
      <w:tcPr>
        <w:tcBorders>
          <w:bottom w:val="single"/>
        </w:tcBorders>
        <w:vAlign w:val="bottom"/>
      </w:tcPr>
    </w:tblStylePr>
  </w:style>
  <w:style w:customStyle="1" w:styleId="DefinitionTerm" w:type="paragraph">
    <w:name w:val="Definition Term"/>
    <w:basedOn w:val="Normal"/>
    <w:next w:val="Definition"/>
    <w:pPr>
      <w:keepNext/>
      <w:keepLines/>
      <w:spacing w:after="0"/>
    </w:pPr>
    <w:rPr>
      <w:b/>
    </w:rPr>
  </w:style>
  <w:style w:customStyle="1" w:styleId="Definition" w:type="paragraph">
    <w:name w:val="Definition"/>
    <w:basedOn w:val="Normal"/>
  </w:style>
  <w:style w:styleId="Caption" w:type="paragraph">
    <w:name w:val="Caption"/>
    <w:basedOn w:val="Normal"/>
    <w:link w:val="BodyTextChar"/>
    <w:pPr>
      <w:spacing w:after="120" w:before="0"/>
    </w:pPr>
    <w:rPr>
      <w:i/>
    </w:rPr>
  </w:style>
  <w:style w:customStyle="1" w:styleId="TableCaption" w:type="paragraph">
    <w:name w:val="Table Caption"/>
    <w:basedOn w:val="Caption"/>
    <w:pPr>
      <w:keepNext/>
    </w:pPr>
  </w:style>
  <w:style w:customStyle="1" w:styleId="ImageCaption" w:type="paragraph">
    <w:name w:val="Image Caption"/>
    <w:basedOn w:val="Caption"/>
  </w:style>
  <w:style w:customStyle="1" w:styleId="Figure" w:type="paragraph">
    <w:name w:val="Figure"/>
    <w:basedOn w:val="Normal"/>
  </w:style>
  <w:style w:customStyle="1" w:styleId="CaptionedFigure" w:type="paragraph">
    <w:name w:val="Captioned Figure"/>
    <w:basedOn w:val="Figure"/>
    <w:pPr>
      <w:keepNext/>
    </w:pPr>
  </w:style>
  <w:style w:customStyle="1" w:styleId="BodyTextChar" w:type="character">
    <w:name w:val="Body Text Char"/>
    <w:basedOn w:val="DefaultParagraphFont"/>
    <w:link w:val="BodyText"/>
  </w:style>
  <w:style w:customStyle="1" w:styleId="VerbatimChar" w:type="character">
    <w:name w:val="Verbatim Char"/>
    <w:basedOn w:val="BodyTextChar"/>
    <w:rPr>
      <w:rFonts w:ascii="Consolas" w:hAnsi="Consolas"/>
      <w:sz w:val="22"/>
    </w:rPr>
  </w:style>
  <w:style w:customStyle="1" w:styleId="SectionNumber" w:type="character">
    <w:name w:val="Section Number"/>
    <w:basedOn w:val="BodyTextChar"/>
  </w:style>
  <w:style w:styleId="FootnoteReference" w:type="character">
    <w:name w:val="Footnote Reference"/>
    <w:basedOn w:val="BodyTextChar"/>
    <w:rPr>
      <w:vertAlign w:val="superscript"/>
    </w:rPr>
  </w:style>
  <w:style w:styleId="Hyperlink" w:type="character">
    <w:name w:val="Hyperlink"/>
    <w:basedOn w:val="BodyTextChar"/>
    <w:rPr>
      <w:color w:themeColor="accent1" w:val="4F81BD"/>
    </w:rPr>
  </w:style>
  <w:style w:styleId="TOCHeading" w:type="paragraph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  <w:rPr>
      <w:rFonts w:asciiTheme="majorHAnsi" w:cstheme="majorBidi" w:eastAsiaTheme="majorEastAsia" w:hAnsiTheme="majorHAnsi"/>
      <w:b w:val="0"/>
      <w:bCs w:val="0"/>
      <w:color w:themeColor="accent1" w:themeShade="BF" w:val="365F91"/>
    </w:rPr>
  </w:style>
  <w:style w:type="paragraph" w:customStyle="1" w:styleId="SourceCode">
    <w:name w:val="Source Code"/>
    <w:basedOn w:val="Normal"/>
    <w:link w:val="VerbatimChar"/>
    <w:pPr>
      <w:wordWrap w:val="off"/>
    </w:pPr>
  </w:style>
  <w:style w:type="character" w:customStyle="1" w:styleId="KeywordTok">
    <w:name w:val="KeywordTok"/>
    <w:basedOn w:val="VerbatimChar"/>
    <w:rPr>
      <w:b/>
      <w:color w:val="007020"/>
    </w:rPr>
  </w:style>
  <w:style w:type="character" w:customStyle="1" w:styleId="DataTypeTok">
    <w:name w:val="DataTypeTok"/>
    <w:basedOn w:val="VerbatimChar"/>
    <w:rPr>
      <w:color w:val="902000"/>
    </w:rPr>
  </w:style>
  <w:style w:type="character" w:customStyle="1" w:styleId="DecValTok">
    <w:name w:val="DecValTok"/>
    <w:basedOn w:val="VerbatimChar"/>
    <w:rPr>
      <w:color w:val="40a070"/>
    </w:rPr>
  </w:style>
  <w:style w:type="character" w:customStyle="1" w:styleId="BaseNTok">
    <w:name w:val="BaseNTok"/>
    <w:basedOn w:val="VerbatimChar"/>
    <w:rPr>
      <w:color w:val="40a070"/>
    </w:rPr>
  </w:style>
  <w:style w:type="character" w:customStyle="1" w:styleId="FloatTok">
    <w:name w:val="FloatTok"/>
    <w:basedOn w:val="VerbatimChar"/>
    <w:rPr>
      <w:color w:val="40a070"/>
    </w:r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CharTok">
    <w:name w:val="CharTok"/>
    <w:basedOn w:val="VerbatimChar"/>
    <w:rPr>
      <w:color w:val="4070a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StringTok">
    <w:name w:val="String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b/>
      <w:color w:val="008000"/>
    </w:rPr>
  </w:style>
  <w:style w:type="character" w:customStyle="1" w:styleId="CommentTok">
    <w:name w:val="CommentTok"/>
    <w:basedOn w:val="VerbatimChar"/>
    <w:rPr>
      <w:i/>
      <w:color w:val="60a0b0"/>
    </w:rPr>
  </w:style>
  <w:style w:type="character" w:customStyle="1" w:styleId="DocumentationTok">
    <w:name w:val="DocumentationTok"/>
    <w:basedOn w:val="VerbatimChar"/>
    <w:rPr>
      <w:i/>
      <w:color w:val="ba2121"/>
    </w:rPr>
  </w:style>
  <w:style w:type="character" w:customStyle="1" w:styleId="AnnotationTok">
    <w:name w:val="AnnotationTok"/>
    <w:basedOn w:val="VerbatimChar"/>
    <w:rPr>
      <w:b/>
      <w:i/>
      <w:color w:val="60a0b0"/>
    </w:rPr>
  </w:style>
  <w:style w:type="character" w:customStyle="1" w:styleId="CommentVarTok">
    <w:name w:val="CommentVarTok"/>
    <w:basedOn w:val="VerbatimChar"/>
    <w:rPr>
      <w:b/>
      <w:i/>
      <w:color w:val="60a0b0"/>
    </w:rPr>
  </w:style>
  <w:style w:type="character" w:customStyle="1" w:styleId="OtherTok">
    <w:name w:val="OtherTok"/>
    <w:basedOn w:val="VerbatimChar"/>
    <w:rPr>
      <w:color w:val="007020"/>
    </w:rPr>
  </w:style>
  <w:style w:type="character" w:customStyle="1" w:styleId="FunctionTok">
    <w:name w:val="FunctionTok"/>
    <w:basedOn w:val="VerbatimChar"/>
    <w:rPr>
      <w:color w:val="06287e"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b/>
      <w:color w:val="007020"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RegionMarkerTok">
    <w:name w:val="RegionMarkerTok"/>
    <w:basedOn w:val="VerbatimChar"/>
    <w:rPr/>
  </w:style>
  <w:style w:type="character" w:customStyle="1" w:styleId="InformationTok">
    <w:name w:val="InformationTok"/>
    <w:basedOn w:val="VerbatimChar"/>
    <w:rPr>
      <w:b/>
      <w:i/>
      <w:color w:val="60a0b0"/>
    </w:rPr>
  </w:style>
  <w:style w:type="character" w:customStyle="1" w:styleId="WarningTok">
    <w:name w:val="WarningTok"/>
    <w:basedOn w:val="VerbatimChar"/>
    <w:rPr>
      <w:b/>
      <w:i/>
      <w:color w:val="60a0b0"/>
    </w:rPr>
  </w:style>
  <w:style w:type="character" w:customStyle="1" w:styleId="AlertTok">
    <w:name w:val="AlertTok"/>
    <w:basedOn w:val="VerbatimChar"/>
    <w:rPr>
      <w:b/>
      <w:color w:val="ff0000"/>
    </w:rPr>
  </w:style>
  <w:style w:type="character" w:customStyle="1" w:styleId="ErrorTok">
    <w:name w:val="ErrorTok"/>
    <w:basedOn w:val="VerbatimChar"/>
    <w:rPr>
      <w:b/>
      <w:color w:val="ff0000"/>
    </w:rPr>
  </w:style>
  <w:style w:type="character" w:customStyle="1" w:styleId="NormalTok">
    <w:name w:val="NormalTok"/>
    <w:basedOn w:val="VerbatimChar"/>
    <w:rPr/>
  </w:style>
</w:styles>
</file>

<file path=word/webSettings.xml><?xml version="1.0" encoding="utf-8"?>
<ns0:webSettings xmlns:ns0="http://schemas.openxmlformats.org/wordprocessingml/2006/main">
  <ns0:allowPNG/>
  <ns0:doNotSaveAsSingleFile/>
</ns0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0" Target="media/rId20.png" /><Relationship Type="http://schemas.openxmlformats.org/officeDocument/2006/relationships/image" Id="rId28" Target="media/rId28.jpg" /><Relationship Type="http://schemas.openxmlformats.org/officeDocument/2006/relationships/hyperlink" Id="rId41" Target="https://amzn.to/4kCAZJj" TargetMode="External" /><Relationship Type="http://schemas.openxmlformats.org/officeDocument/2006/relationships/hyperlink" Id="rId31" Target="https://amzn.to/4qKIOOv" TargetMode="External" /><Relationship Type="http://schemas.openxmlformats.org/officeDocument/2006/relationships/hyperlink" Id="rId42" Target="https://open.spotify.com/intl-de/artist/7GzncycYcNJKwyHkcQeDDb/discography" TargetMode="External" /><Relationship Type="http://schemas.openxmlformats.org/officeDocument/2006/relationships/hyperlink" Id="rId37" Target="https://patrickmartin.at" TargetMode="External" /><Relationship Type="http://schemas.openxmlformats.org/officeDocument/2006/relationships/hyperlink" Id="rId38" Target="https://poliartist.my.canva.site" TargetMode="External" /><Relationship Type="http://schemas.openxmlformats.org/officeDocument/2006/relationships/hyperlink" Id="rId39" Target="https://poliartist.my.canva.site/kinderbuchportal" TargetMode="External" /><Relationship Type="http://schemas.openxmlformats.org/officeDocument/2006/relationships/hyperlink" Id="rId44" Target="https://www.instagram.com/poliartistaustria/" TargetMode="External" /><Relationship Type="http://schemas.openxmlformats.org/officeDocument/2006/relationships/hyperlink" Id="rId33" Target="https://www.youtube.com/channel/UCSNr9xWKHgkkpzsu7aZ2vsA" TargetMode="External" /><Relationship Type="http://schemas.openxmlformats.org/officeDocument/2006/relationships/hyperlink" Id="rId35" Target="https://www.youtube.com/watch?v=Og0v4bTwEzk" TargetMode="External" /><Relationship Type="http://schemas.openxmlformats.org/officeDocument/2006/relationships/hyperlink" Id="rId34" Target="https://www.youtube.com/watch?v=eKw6sYYXpDE" TargetMode="External" /><Relationship Type="http://schemas.openxmlformats.org/officeDocument/2006/relationships/hyperlink" Id="rId59" Target="mailto:pat@patrickmartin.at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41" Target="https://amzn.to/4kCAZJj" TargetMode="External" /><Relationship Type="http://schemas.openxmlformats.org/officeDocument/2006/relationships/hyperlink" Id="rId31" Target="https://amzn.to/4qKIOOv" TargetMode="External" /><Relationship Type="http://schemas.openxmlformats.org/officeDocument/2006/relationships/hyperlink" Id="rId42" Target="https://open.spotify.com/intl-de/artist/7GzncycYcNJKwyHkcQeDDb/discography" TargetMode="External" /><Relationship Type="http://schemas.openxmlformats.org/officeDocument/2006/relationships/hyperlink" Id="rId37" Target="https://patrickmartin.at" TargetMode="External" /><Relationship Type="http://schemas.openxmlformats.org/officeDocument/2006/relationships/hyperlink" Id="rId38" Target="https://poliartist.my.canva.site" TargetMode="External" /><Relationship Type="http://schemas.openxmlformats.org/officeDocument/2006/relationships/hyperlink" Id="rId39" Target="https://poliartist.my.canva.site/kinderbuchportal" TargetMode="External" /><Relationship Type="http://schemas.openxmlformats.org/officeDocument/2006/relationships/hyperlink" Id="rId44" Target="https://www.instagram.com/poliartistaustria/" TargetMode="External" /><Relationship Type="http://schemas.openxmlformats.org/officeDocument/2006/relationships/hyperlink" Id="rId33" Target="https://www.youtube.com/channel/UCSNr9xWKHgkkpzsu7aZ2vsA" TargetMode="External" /><Relationship Type="http://schemas.openxmlformats.org/officeDocument/2006/relationships/hyperlink" Id="rId35" Target="https://www.youtube.com/watch?v=Og0v4bTwEzk" TargetMode="External" /><Relationship Type="http://schemas.openxmlformats.org/officeDocument/2006/relationships/hyperlink" Id="rId34" Target="https://www.youtube.com/watch?v=eKw6sYYXpDE" TargetMode="External" /><Relationship Type="http://schemas.openxmlformats.org/officeDocument/2006/relationships/hyperlink" Id="rId59" Target="mailto:pat@patrickmartin.at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Words>83</Words>
  <SharedDoc>false</SharedDoc>
  <HyperlinksChanged>false</HyperlinksChanged>
  <Lines>12</Lines>
  <AppVersion>12.0000</AppVersion>
  <LinksUpToDate>false</LinksUpToDate>
  <Application>Microsoft Word 12.0.0</Application>
  <CharactersWithSpaces>583</CharactersWithSpaces>
  <Template>Normal.dotm</Template>
  <DocSecurity>0</DocSecurity>
  <TotalTime>6</TotalTime>
  <ScaleCrop>false</ScaleCrop>
  <Characters>475</Characters>
  <Paragraphs>8</Paragraphs>
  <Pages>1</Pag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Angelo – Der magische Kater: Pressemappe Haupttext</dc:title>
  <dc:creator>Patrick Martin - Poliartist</dc:creator>
  <cp:keywords/>
  <dcterms:created xsi:type="dcterms:W3CDTF">2026-03-18T10:55:41Z</dcterms:created>
  <dcterms:modified xsi:type="dcterms:W3CDTF">2026-03-18T10:55:41Z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lpwstr>2026-03-18</vt:lpwstr>
  </property>
</Properties>
</file>